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0B6F" w:rsidRDefault="00AD0B6F" w:rsidP="00437601">
      <w:pPr>
        <w:spacing w:after="0" w:line="480" w:lineRule="auto"/>
      </w:pPr>
    </w:p>
    <w:p w:rsidR="0080521A" w:rsidRDefault="0080521A" w:rsidP="00437601">
      <w:pPr>
        <w:spacing w:after="0" w:line="480" w:lineRule="auto"/>
      </w:pPr>
    </w:p>
    <w:p w:rsidR="0080521A" w:rsidRDefault="0080521A" w:rsidP="00437601">
      <w:pPr>
        <w:spacing w:after="0" w:line="480" w:lineRule="auto"/>
      </w:pPr>
    </w:p>
    <w:p w:rsidR="0080521A" w:rsidRDefault="0080521A" w:rsidP="00437601">
      <w:pPr>
        <w:spacing w:after="0" w:line="480" w:lineRule="auto"/>
      </w:pPr>
    </w:p>
    <w:p w:rsidR="0080521A" w:rsidRDefault="0080521A" w:rsidP="00437601">
      <w:pPr>
        <w:spacing w:after="0" w:line="480" w:lineRule="auto"/>
      </w:pPr>
    </w:p>
    <w:p w:rsidR="0080521A" w:rsidRDefault="0080521A" w:rsidP="00437601">
      <w:pPr>
        <w:spacing w:after="0" w:line="480" w:lineRule="auto"/>
      </w:pPr>
    </w:p>
    <w:p w:rsidR="0080521A" w:rsidRDefault="0080521A" w:rsidP="00437601">
      <w:pPr>
        <w:spacing w:after="0" w:line="480" w:lineRule="auto"/>
      </w:pPr>
    </w:p>
    <w:p w:rsidR="0080521A" w:rsidRDefault="0080521A" w:rsidP="00437601">
      <w:pPr>
        <w:spacing w:after="0" w:line="480" w:lineRule="auto"/>
      </w:pPr>
    </w:p>
    <w:p w:rsidR="0080521A" w:rsidRPr="0080521A" w:rsidRDefault="0080521A" w:rsidP="00437601">
      <w:pPr>
        <w:spacing w:after="0" w:line="480" w:lineRule="auto"/>
        <w:jc w:val="center"/>
        <w:rPr>
          <w:rFonts w:ascii="Times New Roman" w:hAnsi="Times New Roman" w:cs="Times New Roman"/>
          <w:sz w:val="24"/>
          <w:szCs w:val="24"/>
        </w:rPr>
      </w:pPr>
      <w:r w:rsidRPr="0080521A">
        <w:rPr>
          <w:rFonts w:ascii="Times New Roman" w:hAnsi="Times New Roman" w:cs="Times New Roman"/>
          <w:sz w:val="24"/>
          <w:szCs w:val="24"/>
        </w:rPr>
        <w:t>Cultural Differences</w:t>
      </w:r>
    </w:p>
    <w:p w:rsidR="0080521A" w:rsidRPr="0080521A" w:rsidRDefault="0080521A" w:rsidP="00437601">
      <w:pPr>
        <w:spacing w:after="0" w:line="480" w:lineRule="auto"/>
        <w:jc w:val="center"/>
        <w:rPr>
          <w:rFonts w:ascii="Times New Roman" w:hAnsi="Times New Roman" w:cs="Times New Roman"/>
          <w:sz w:val="24"/>
          <w:szCs w:val="24"/>
        </w:rPr>
      </w:pPr>
      <w:r w:rsidRPr="0080521A">
        <w:rPr>
          <w:rFonts w:ascii="Times New Roman" w:hAnsi="Times New Roman" w:cs="Times New Roman"/>
          <w:sz w:val="24"/>
          <w:szCs w:val="24"/>
        </w:rPr>
        <w:t>Student’s Name</w:t>
      </w:r>
    </w:p>
    <w:p w:rsidR="0080521A" w:rsidRPr="0080521A" w:rsidRDefault="0080521A" w:rsidP="00437601">
      <w:pPr>
        <w:spacing w:after="0" w:line="480" w:lineRule="auto"/>
        <w:jc w:val="center"/>
        <w:rPr>
          <w:rFonts w:ascii="Times New Roman" w:hAnsi="Times New Roman" w:cs="Times New Roman"/>
          <w:sz w:val="24"/>
          <w:szCs w:val="24"/>
        </w:rPr>
      </w:pPr>
      <w:r w:rsidRPr="0080521A">
        <w:rPr>
          <w:rFonts w:ascii="Times New Roman" w:hAnsi="Times New Roman" w:cs="Times New Roman"/>
          <w:sz w:val="24"/>
          <w:szCs w:val="24"/>
        </w:rPr>
        <w:t>Institution</w:t>
      </w:r>
    </w:p>
    <w:p w:rsidR="0080521A" w:rsidRPr="0080521A" w:rsidRDefault="0080521A" w:rsidP="00437601">
      <w:pPr>
        <w:spacing w:after="0" w:line="480" w:lineRule="auto"/>
        <w:jc w:val="center"/>
        <w:rPr>
          <w:rFonts w:ascii="Times New Roman" w:hAnsi="Times New Roman" w:cs="Times New Roman"/>
          <w:sz w:val="24"/>
          <w:szCs w:val="24"/>
        </w:rPr>
      </w:pPr>
      <w:bookmarkStart w:id="0" w:name="_GoBack"/>
      <w:bookmarkEnd w:id="0"/>
      <w:r w:rsidRPr="0080521A">
        <w:rPr>
          <w:rFonts w:ascii="Times New Roman" w:hAnsi="Times New Roman" w:cs="Times New Roman"/>
          <w:sz w:val="24"/>
          <w:szCs w:val="24"/>
        </w:rPr>
        <w:t>Date</w:t>
      </w:r>
    </w:p>
    <w:p w:rsidR="0080521A" w:rsidRDefault="0080521A" w:rsidP="00437601">
      <w:pPr>
        <w:spacing w:after="0" w:line="480" w:lineRule="auto"/>
        <w:jc w:val="center"/>
        <w:rPr>
          <w:rFonts w:ascii="Times New Roman" w:hAnsi="Times New Roman" w:cs="Times New Roman"/>
          <w:sz w:val="24"/>
          <w:szCs w:val="24"/>
        </w:rPr>
      </w:pPr>
    </w:p>
    <w:p w:rsidR="0080521A" w:rsidRDefault="0080521A" w:rsidP="00437601">
      <w:pPr>
        <w:spacing w:after="0" w:line="480" w:lineRule="auto"/>
        <w:jc w:val="center"/>
        <w:rPr>
          <w:rFonts w:ascii="Times New Roman" w:hAnsi="Times New Roman" w:cs="Times New Roman"/>
          <w:sz w:val="24"/>
          <w:szCs w:val="24"/>
        </w:rPr>
      </w:pPr>
    </w:p>
    <w:p w:rsidR="0080521A" w:rsidRDefault="0080521A" w:rsidP="00437601">
      <w:pPr>
        <w:spacing w:after="0" w:line="480" w:lineRule="auto"/>
        <w:jc w:val="center"/>
        <w:rPr>
          <w:rFonts w:ascii="Times New Roman" w:hAnsi="Times New Roman" w:cs="Times New Roman"/>
          <w:sz w:val="24"/>
          <w:szCs w:val="24"/>
        </w:rPr>
      </w:pPr>
    </w:p>
    <w:p w:rsidR="00437601" w:rsidRDefault="00437601">
      <w:pPr>
        <w:rPr>
          <w:rFonts w:ascii="Times New Roman" w:hAnsi="Times New Roman" w:cs="Times New Roman"/>
          <w:sz w:val="24"/>
          <w:szCs w:val="24"/>
        </w:rPr>
      </w:pPr>
      <w:r>
        <w:rPr>
          <w:rFonts w:ascii="Times New Roman" w:hAnsi="Times New Roman" w:cs="Times New Roman"/>
          <w:sz w:val="24"/>
          <w:szCs w:val="24"/>
        </w:rPr>
        <w:br w:type="page"/>
      </w:r>
    </w:p>
    <w:p w:rsidR="00AD2176" w:rsidRPr="0080521A" w:rsidRDefault="00AD2176" w:rsidP="00437601">
      <w:pPr>
        <w:spacing w:after="0" w:line="480" w:lineRule="auto"/>
        <w:jc w:val="center"/>
        <w:rPr>
          <w:rFonts w:ascii="Times New Roman" w:hAnsi="Times New Roman" w:cs="Times New Roman"/>
          <w:sz w:val="24"/>
          <w:szCs w:val="24"/>
        </w:rPr>
      </w:pPr>
      <w:r w:rsidRPr="0080521A">
        <w:rPr>
          <w:rFonts w:ascii="Times New Roman" w:hAnsi="Times New Roman" w:cs="Times New Roman"/>
          <w:sz w:val="24"/>
          <w:szCs w:val="24"/>
        </w:rPr>
        <w:lastRenderedPageBreak/>
        <w:t>Cultural Differences</w:t>
      </w:r>
    </w:p>
    <w:p w:rsidR="00AD2176" w:rsidRPr="00437601" w:rsidRDefault="00AD2176" w:rsidP="00437601">
      <w:pPr>
        <w:spacing w:after="0" w:line="480" w:lineRule="auto"/>
        <w:rPr>
          <w:rFonts w:ascii="Times New Roman" w:hAnsi="Times New Roman" w:cs="Times New Roman"/>
          <w:b/>
          <w:sz w:val="24"/>
          <w:szCs w:val="24"/>
        </w:rPr>
      </w:pPr>
      <w:r w:rsidRPr="00437601">
        <w:rPr>
          <w:rFonts w:ascii="Times New Roman" w:hAnsi="Times New Roman" w:cs="Times New Roman"/>
          <w:b/>
          <w:sz w:val="24"/>
          <w:szCs w:val="24"/>
        </w:rPr>
        <w:t xml:space="preserve">Communication </w:t>
      </w:r>
      <w:r w:rsidR="00437601" w:rsidRPr="00437601">
        <w:rPr>
          <w:rFonts w:ascii="Times New Roman" w:hAnsi="Times New Roman" w:cs="Times New Roman"/>
          <w:b/>
          <w:sz w:val="24"/>
          <w:szCs w:val="24"/>
        </w:rPr>
        <w:t>Challenges Due to Cultural Differences</w:t>
      </w:r>
    </w:p>
    <w:p w:rsidR="0080521A" w:rsidRDefault="00AD2176" w:rsidP="00437601">
      <w:pPr>
        <w:spacing w:after="0" w:line="480" w:lineRule="auto"/>
        <w:ind w:firstLine="720"/>
        <w:jc w:val="both"/>
        <w:rPr>
          <w:rFonts w:ascii="Times New Roman" w:hAnsi="Times New Roman" w:cs="Times New Roman"/>
          <w:sz w:val="24"/>
          <w:szCs w:val="24"/>
        </w:rPr>
      </w:pPr>
      <w:r w:rsidRPr="0080521A">
        <w:rPr>
          <w:rFonts w:ascii="Times New Roman" w:hAnsi="Times New Roman" w:cs="Times New Roman"/>
          <w:sz w:val="24"/>
          <w:szCs w:val="24"/>
        </w:rPr>
        <w:t>The cultural difference causes barriers to communication due to variation in mind-set, languages, symbols, and signs in the various cultures. Culture leads to the rising of prejudice and opinions among people</w:t>
      </w:r>
      <w:r w:rsidR="0080521A">
        <w:rPr>
          <w:rFonts w:ascii="Times New Roman" w:hAnsi="Times New Roman" w:cs="Times New Roman"/>
          <w:sz w:val="24"/>
          <w:szCs w:val="24"/>
        </w:rPr>
        <w:t xml:space="preserve"> (Ting-Toomey &amp; Dorjee, 2018)</w:t>
      </w:r>
      <w:r w:rsidRPr="0080521A">
        <w:rPr>
          <w:rFonts w:ascii="Times New Roman" w:hAnsi="Times New Roman" w:cs="Times New Roman"/>
          <w:sz w:val="24"/>
          <w:szCs w:val="24"/>
        </w:rPr>
        <w:t>. For instance, the generalization of the idea that Muslims are violent would lead to prejudice and discrimination of a person from a new culture. The fact that Muslims are related to different attacks, their presence in a given area is a security threat.</w:t>
      </w:r>
    </w:p>
    <w:p w:rsidR="0080521A" w:rsidRDefault="00AD2176" w:rsidP="00437601">
      <w:pPr>
        <w:spacing w:after="0" w:line="480" w:lineRule="auto"/>
        <w:ind w:firstLine="720"/>
        <w:jc w:val="both"/>
        <w:rPr>
          <w:rFonts w:ascii="Times New Roman" w:hAnsi="Times New Roman" w:cs="Times New Roman"/>
          <w:sz w:val="24"/>
          <w:szCs w:val="24"/>
        </w:rPr>
      </w:pPr>
      <w:r w:rsidRPr="0080521A">
        <w:rPr>
          <w:rFonts w:ascii="Times New Roman" w:hAnsi="Times New Roman" w:cs="Times New Roman"/>
          <w:sz w:val="24"/>
          <w:szCs w:val="24"/>
        </w:rPr>
        <w:t xml:space="preserve">  Ways of communication are greatly affected by the culture</w:t>
      </w:r>
      <w:r w:rsidR="0080521A">
        <w:rPr>
          <w:rFonts w:ascii="Times New Roman" w:hAnsi="Times New Roman" w:cs="Times New Roman"/>
          <w:sz w:val="24"/>
          <w:szCs w:val="24"/>
        </w:rPr>
        <w:t xml:space="preserve"> in which</w:t>
      </w:r>
      <w:r w:rsidRPr="0080521A">
        <w:rPr>
          <w:rFonts w:ascii="Times New Roman" w:hAnsi="Times New Roman" w:cs="Times New Roman"/>
          <w:sz w:val="24"/>
          <w:szCs w:val="24"/>
        </w:rPr>
        <w:t xml:space="preserve"> an individual grows up. For instance, experience in an Indian country shows that their c</w:t>
      </w:r>
      <w:r w:rsidR="0080521A">
        <w:rPr>
          <w:rFonts w:ascii="Times New Roman" w:hAnsi="Times New Roman" w:cs="Times New Roman"/>
          <w:sz w:val="24"/>
          <w:szCs w:val="24"/>
        </w:rPr>
        <w:t>ommunication</w:t>
      </w:r>
      <w:r w:rsidRPr="0080521A">
        <w:rPr>
          <w:rFonts w:ascii="Times New Roman" w:hAnsi="Times New Roman" w:cs="Times New Roman"/>
          <w:sz w:val="24"/>
          <w:szCs w:val="24"/>
        </w:rPr>
        <w:t xml:space="preserve"> is indirect. However, the experience in America is different since their communication is direct as their culture dictates. </w:t>
      </w:r>
      <w:r w:rsidR="00437601" w:rsidRPr="0080521A">
        <w:rPr>
          <w:rFonts w:ascii="Times New Roman" w:hAnsi="Times New Roman" w:cs="Times New Roman"/>
          <w:sz w:val="24"/>
          <w:szCs w:val="24"/>
        </w:rPr>
        <w:t>Therefore,</w:t>
      </w:r>
      <w:r w:rsidRPr="0080521A">
        <w:rPr>
          <w:rFonts w:ascii="Times New Roman" w:hAnsi="Times New Roman" w:cs="Times New Roman"/>
          <w:sz w:val="24"/>
          <w:szCs w:val="24"/>
        </w:rPr>
        <w:t xml:space="preserve"> for an Indian who visits America will find the American being very rude in their conversation. </w:t>
      </w:r>
    </w:p>
    <w:p w:rsidR="0080521A" w:rsidRDefault="00AD2176" w:rsidP="00437601">
      <w:pPr>
        <w:spacing w:after="0" w:line="480" w:lineRule="auto"/>
        <w:ind w:firstLine="720"/>
        <w:jc w:val="both"/>
        <w:rPr>
          <w:rFonts w:ascii="Times New Roman" w:hAnsi="Times New Roman" w:cs="Times New Roman"/>
          <w:sz w:val="24"/>
          <w:szCs w:val="24"/>
        </w:rPr>
      </w:pPr>
      <w:r w:rsidRPr="0080521A">
        <w:rPr>
          <w:rFonts w:ascii="Times New Roman" w:hAnsi="Times New Roman" w:cs="Times New Roman"/>
          <w:sz w:val="24"/>
          <w:szCs w:val="24"/>
        </w:rPr>
        <w:t xml:space="preserve"> Variation of the meaning of</w:t>
      </w:r>
      <w:r w:rsidR="009A22FB">
        <w:rPr>
          <w:rFonts w:ascii="Times New Roman" w:hAnsi="Times New Roman" w:cs="Times New Roman"/>
          <w:sz w:val="24"/>
          <w:szCs w:val="24"/>
        </w:rPr>
        <w:t xml:space="preserve"> symbols and gestures would </w:t>
      </w:r>
      <w:r w:rsidRPr="0080521A">
        <w:rPr>
          <w:rFonts w:ascii="Times New Roman" w:hAnsi="Times New Roman" w:cs="Times New Roman"/>
          <w:sz w:val="24"/>
          <w:szCs w:val="24"/>
        </w:rPr>
        <w:t xml:space="preserve">challenge </w:t>
      </w:r>
      <w:r w:rsidR="009A22FB">
        <w:rPr>
          <w:rFonts w:ascii="Times New Roman" w:hAnsi="Times New Roman" w:cs="Times New Roman"/>
          <w:sz w:val="24"/>
          <w:szCs w:val="24"/>
        </w:rPr>
        <w:t xml:space="preserve">me </w:t>
      </w:r>
      <w:r w:rsidRPr="0080521A">
        <w:rPr>
          <w:rFonts w:ascii="Times New Roman" w:hAnsi="Times New Roman" w:cs="Times New Roman"/>
          <w:sz w:val="24"/>
          <w:szCs w:val="24"/>
        </w:rPr>
        <w:t>in communication. For instance</w:t>
      </w:r>
      <w:r w:rsidR="009A22FB">
        <w:rPr>
          <w:rFonts w:ascii="Times New Roman" w:hAnsi="Times New Roman" w:cs="Times New Roman"/>
          <w:sz w:val="24"/>
          <w:szCs w:val="24"/>
        </w:rPr>
        <w:t xml:space="preserve">, in Bangladesh, the thumb up </w:t>
      </w:r>
      <w:r w:rsidRPr="0080521A">
        <w:rPr>
          <w:rFonts w:ascii="Times New Roman" w:hAnsi="Times New Roman" w:cs="Times New Roman"/>
          <w:sz w:val="24"/>
          <w:szCs w:val="24"/>
        </w:rPr>
        <w:t>sign that</w:t>
      </w:r>
      <w:r w:rsidR="009A22FB">
        <w:rPr>
          <w:rFonts w:ascii="Times New Roman" w:hAnsi="Times New Roman" w:cs="Times New Roman"/>
          <w:sz w:val="24"/>
          <w:szCs w:val="24"/>
        </w:rPr>
        <w:t xml:space="preserve"> normally</w:t>
      </w:r>
      <w:r w:rsidRPr="0080521A">
        <w:rPr>
          <w:rFonts w:ascii="Times New Roman" w:hAnsi="Times New Roman" w:cs="Times New Roman"/>
          <w:sz w:val="24"/>
          <w:szCs w:val="24"/>
        </w:rPr>
        <w:t xml:space="preserve"> shows approval and wishing of luck shows </w:t>
      </w:r>
      <w:r w:rsidR="0080521A">
        <w:rPr>
          <w:rFonts w:ascii="Times New Roman" w:hAnsi="Times New Roman" w:cs="Times New Roman"/>
          <w:sz w:val="24"/>
          <w:szCs w:val="24"/>
        </w:rPr>
        <w:t>rudeness to them. Also, in the United S</w:t>
      </w:r>
      <w:r w:rsidRPr="0080521A">
        <w:rPr>
          <w:rFonts w:ascii="Times New Roman" w:hAnsi="Times New Roman" w:cs="Times New Roman"/>
          <w:sz w:val="24"/>
          <w:szCs w:val="24"/>
        </w:rPr>
        <w:t>tates, a kiss shows appreciation and is meant to be greetings and can be done anywhere. However, in Africa, a kiss shows great affection between the two parties involved and is rarely done in public.</w:t>
      </w:r>
    </w:p>
    <w:p w:rsidR="00AD2176" w:rsidRPr="0080521A" w:rsidRDefault="00AD2176" w:rsidP="00437601">
      <w:pPr>
        <w:spacing w:after="0" w:line="480" w:lineRule="auto"/>
        <w:ind w:firstLine="720"/>
        <w:jc w:val="both"/>
        <w:rPr>
          <w:rFonts w:ascii="Times New Roman" w:hAnsi="Times New Roman" w:cs="Times New Roman"/>
          <w:sz w:val="24"/>
          <w:szCs w:val="24"/>
        </w:rPr>
      </w:pPr>
      <w:r w:rsidRPr="0080521A">
        <w:rPr>
          <w:rFonts w:ascii="Times New Roman" w:hAnsi="Times New Roman" w:cs="Times New Roman"/>
          <w:sz w:val="24"/>
          <w:szCs w:val="24"/>
        </w:rPr>
        <w:t xml:space="preserve"> The difference in </w:t>
      </w:r>
      <w:r w:rsidR="0080521A" w:rsidRPr="0080521A">
        <w:rPr>
          <w:rFonts w:ascii="Times New Roman" w:hAnsi="Times New Roman" w:cs="Times New Roman"/>
          <w:sz w:val="24"/>
          <w:szCs w:val="24"/>
        </w:rPr>
        <w:t>behaviours</w:t>
      </w:r>
      <w:r w:rsidRPr="0080521A">
        <w:rPr>
          <w:rFonts w:ascii="Times New Roman" w:hAnsi="Times New Roman" w:cs="Times New Roman"/>
          <w:sz w:val="24"/>
          <w:szCs w:val="24"/>
        </w:rPr>
        <w:t xml:space="preserve"> and beliefs is a barrier to understanding each other. For instance, maintaining eye contact with an individual is very important and shows trust and comprehending. On the contrary, some cultures see eye contact as rudeness and lack of respect, especially to the elderly, since they believe that one should bow down and cover their faces. Also, people who believe in God continue trusting him even in their unfortunate situation in life, with atheists believe in hard work to be successful.</w:t>
      </w:r>
    </w:p>
    <w:p w:rsidR="00AD2176" w:rsidRPr="0080521A" w:rsidRDefault="00AD2176" w:rsidP="00437601">
      <w:pPr>
        <w:spacing w:after="0" w:line="480" w:lineRule="auto"/>
        <w:rPr>
          <w:rFonts w:ascii="Times New Roman" w:hAnsi="Times New Roman" w:cs="Times New Roman"/>
          <w:b/>
          <w:sz w:val="24"/>
          <w:szCs w:val="24"/>
        </w:rPr>
      </w:pPr>
      <w:r w:rsidRPr="0080521A">
        <w:rPr>
          <w:rFonts w:ascii="Times New Roman" w:hAnsi="Times New Roman" w:cs="Times New Roman"/>
          <w:b/>
          <w:sz w:val="24"/>
          <w:szCs w:val="24"/>
        </w:rPr>
        <w:t xml:space="preserve">How to take the cultural difference experience as an OD </w:t>
      </w:r>
      <w:r w:rsidR="00437601" w:rsidRPr="0080521A">
        <w:rPr>
          <w:rFonts w:ascii="Times New Roman" w:hAnsi="Times New Roman" w:cs="Times New Roman"/>
          <w:b/>
          <w:sz w:val="24"/>
          <w:szCs w:val="24"/>
        </w:rPr>
        <w:t>practitioner?</w:t>
      </w:r>
    </w:p>
    <w:p w:rsidR="00AD2176" w:rsidRPr="0080521A" w:rsidRDefault="00AD2176" w:rsidP="00437601">
      <w:pPr>
        <w:spacing w:after="0" w:line="480" w:lineRule="auto"/>
        <w:ind w:firstLine="720"/>
        <w:jc w:val="both"/>
        <w:rPr>
          <w:rFonts w:ascii="Times New Roman" w:hAnsi="Times New Roman" w:cs="Times New Roman"/>
          <w:sz w:val="24"/>
          <w:szCs w:val="24"/>
        </w:rPr>
      </w:pPr>
      <w:r w:rsidRPr="0080521A">
        <w:rPr>
          <w:rFonts w:ascii="Times New Roman" w:hAnsi="Times New Roman" w:cs="Times New Roman"/>
          <w:sz w:val="24"/>
          <w:szCs w:val="24"/>
        </w:rPr>
        <w:lastRenderedPageBreak/>
        <w:t>The experience of communication barriers between the different cultures has inspired me into creativity and innovation. The variation of viewpoints in the different cultures is a significant influence on my perspective and has inspired me to take the position of the OD practitioner differently. My interaction with diverse cultures has changed my personality and attitudes leading to the emergence of outside the box thinking. Comprehending local customs, laws, and regulation facilitate booming of business internationally and even locally</w:t>
      </w:r>
      <w:r w:rsidR="0080521A">
        <w:rPr>
          <w:rFonts w:ascii="Times New Roman" w:hAnsi="Times New Roman" w:cs="Times New Roman"/>
          <w:sz w:val="24"/>
          <w:szCs w:val="24"/>
        </w:rPr>
        <w:t xml:space="preserve"> (Ng, Dyne &amp;Ang, 2009)</w:t>
      </w:r>
      <w:r w:rsidRPr="0080521A">
        <w:rPr>
          <w:rFonts w:ascii="Times New Roman" w:hAnsi="Times New Roman" w:cs="Times New Roman"/>
          <w:sz w:val="24"/>
          <w:szCs w:val="24"/>
        </w:rPr>
        <w:t>. It also helps an individual to improve an organization and make it more profitable and have a recommendable financial return.</w:t>
      </w:r>
    </w:p>
    <w:p w:rsidR="0080521A" w:rsidRDefault="00AD2176" w:rsidP="00437601">
      <w:pPr>
        <w:spacing w:after="0" w:line="480" w:lineRule="auto"/>
        <w:ind w:firstLine="720"/>
        <w:jc w:val="both"/>
        <w:rPr>
          <w:rFonts w:ascii="Times New Roman" w:hAnsi="Times New Roman" w:cs="Times New Roman"/>
          <w:sz w:val="24"/>
          <w:szCs w:val="24"/>
        </w:rPr>
      </w:pPr>
      <w:r w:rsidRPr="0080521A">
        <w:rPr>
          <w:rFonts w:ascii="Times New Roman" w:hAnsi="Times New Roman" w:cs="Times New Roman"/>
          <w:sz w:val="24"/>
          <w:szCs w:val="24"/>
        </w:rPr>
        <w:t xml:space="preserve">Moreover, the local knowledge and understanding of different cultures and being sensitive to them facilitate the development of new strategies both in the marketing and production of goods and services. For instance, the idea of transforming the organization's websites, business cards, and brochures in a culturally sensitive way can make a company successful. </w:t>
      </w:r>
    </w:p>
    <w:p w:rsidR="0080521A" w:rsidRDefault="00AD2176" w:rsidP="00437601">
      <w:pPr>
        <w:spacing w:after="0" w:line="480" w:lineRule="auto"/>
        <w:ind w:firstLine="720"/>
        <w:jc w:val="both"/>
        <w:rPr>
          <w:rFonts w:ascii="Times New Roman" w:hAnsi="Times New Roman" w:cs="Times New Roman"/>
          <w:sz w:val="24"/>
          <w:szCs w:val="24"/>
        </w:rPr>
      </w:pPr>
      <w:r w:rsidRPr="0080521A">
        <w:rPr>
          <w:rFonts w:ascii="Times New Roman" w:hAnsi="Times New Roman" w:cs="Times New Roman"/>
          <w:sz w:val="24"/>
          <w:szCs w:val="24"/>
        </w:rPr>
        <w:t>Ensuring understanding of an organization and services it offers to different cultural groups is essential and prevent inadequate translation. For instance, the KFC, based in China with its tasty chicken, which markets them, leads to people poorly stating that their product is finger-licking good.</w:t>
      </w:r>
    </w:p>
    <w:p w:rsidR="002613AD" w:rsidRPr="0080521A" w:rsidRDefault="00AD2176" w:rsidP="00437601">
      <w:pPr>
        <w:spacing w:after="0" w:line="480" w:lineRule="auto"/>
        <w:ind w:firstLine="720"/>
        <w:jc w:val="both"/>
        <w:rPr>
          <w:rFonts w:ascii="Times New Roman" w:hAnsi="Times New Roman" w:cs="Times New Roman"/>
          <w:sz w:val="24"/>
          <w:szCs w:val="24"/>
        </w:rPr>
      </w:pPr>
      <w:r w:rsidRPr="0080521A">
        <w:rPr>
          <w:rFonts w:ascii="Times New Roman" w:hAnsi="Times New Roman" w:cs="Times New Roman"/>
          <w:sz w:val="24"/>
          <w:szCs w:val="24"/>
        </w:rPr>
        <w:t xml:space="preserve"> Making diversity in the recruiting process in an organization is an idea learned from the various interaction. A company that embraces diversity and offers an inclusive environment for all ethnic groups is eligible to get the right candidates with talents.  Retaining the best skills in a company would lead to growth and prosperity due to the incorporation of different ideas and views in getting a solution or delivering a given project in a company.</w:t>
      </w:r>
    </w:p>
    <w:p w:rsidR="00437601" w:rsidRDefault="00437601">
      <w:pPr>
        <w:rPr>
          <w:rFonts w:ascii="Times New Roman" w:hAnsi="Times New Roman" w:cs="Times New Roman"/>
          <w:sz w:val="24"/>
          <w:szCs w:val="24"/>
        </w:rPr>
      </w:pPr>
      <w:r>
        <w:rPr>
          <w:rFonts w:ascii="Times New Roman" w:hAnsi="Times New Roman" w:cs="Times New Roman"/>
          <w:sz w:val="24"/>
          <w:szCs w:val="24"/>
        </w:rPr>
        <w:br w:type="page"/>
      </w:r>
    </w:p>
    <w:p w:rsidR="00AD2176" w:rsidRPr="0080521A" w:rsidRDefault="00AD2176" w:rsidP="00437601">
      <w:pPr>
        <w:spacing w:after="0" w:line="480" w:lineRule="auto"/>
        <w:jc w:val="center"/>
        <w:rPr>
          <w:rFonts w:ascii="Times New Roman" w:hAnsi="Times New Roman" w:cs="Times New Roman"/>
          <w:sz w:val="24"/>
          <w:szCs w:val="24"/>
        </w:rPr>
      </w:pPr>
      <w:r w:rsidRPr="0080521A">
        <w:rPr>
          <w:rFonts w:ascii="Times New Roman" w:hAnsi="Times New Roman" w:cs="Times New Roman"/>
          <w:sz w:val="24"/>
          <w:szCs w:val="24"/>
        </w:rPr>
        <w:lastRenderedPageBreak/>
        <w:t>References</w:t>
      </w:r>
    </w:p>
    <w:p w:rsidR="009A22FB" w:rsidRPr="0080521A" w:rsidRDefault="009A22FB" w:rsidP="00437601">
      <w:pPr>
        <w:spacing w:after="0" w:line="480" w:lineRule="auto"/>
        <w:ind w:left="720" w:hanging="720"/>
        <w:jc w:val="both"/>
        <w:rPr>
          <w:rFonts w:ascii="Times New Roman" w:hAnsi="Times New Roman" w:cs="Times New Roman"/>
          <w:sz w:val="24"/>
          <w:szCs w:val="24"/>
        </w:rPr>
      </w:pPr>
      <w:r w:rsidRPr="0080521A">
        <w:rPr>
          <w:rFonts w:ascii="Times New Roman" w:hAnsi="Times New Roman" w:cs="Times New Roman"/>
          <w:color w:val="222222"/>
          <w:sz w:val="24"/>
          <w:szCs w:val="24"/>
          <w:shd w:val="clear" w:color="auto" w:fill="FFFFFF"/>
        </w:rPr>
        <w:t>Ng, K. Y., Van Dyne, L., &amp; Ang, S. (2009). From experience to experiential learning: Cultural intelligence as a learning capability for global leader development. </w:t>
      </w:r>
      <w:r w:rsidRPr="0080521A">
        <w:rPr>
          <w:rFonts w:ascii="Times New Roman" w:hAnsi="Times New Roman" w:cs="Times New Roman"/>
          <w:i/>
          <w:iCs/>
          <w:color w:val="222222"/>
          <w:sz w:val="24"/>
          <w:szCs w:val="24"/>
          <w:shd w:val="clear" w:color="auto" w:fill="FFFFFF"/>
        </w:rPr>
        <w:t>Academy of Management Learning &amp; Education</w:t>
      </w:r>
      <w:r w:rsidRPr="0080521A">
        <w:rPr>
          <w:rFonts w:ascii="Times New Roman" w:hAnsi="Times New Roman" w:cs="Times New Roman"/>
          <w:color w:val="222222"/>
          <w:sz w:val="24"/>
          <w:szCs w:val="24"/>
          <w:shd w:val="clear" w:color="auto" w:fill="FFFFFF"/>
        </w:rPr>
        <w:t>, </w:t>
      </w:r>
      <w:r w:rsidRPr="0080521A">
        <w:rPr>
          <w:rFonts w:ascii="Times New Roman" w:hAnsi="Times New Roman" w:cs="Times New Roman"/>
          <w:i/>
          <w:iCs/>
          <w:color w:val="222222"/>
          <w:sz w:val="24"/>
          <w:szCs w:val="24"/>
          <w:shd w:val="clear" w:color="auto" w:fill="FFFFFF"/>
        </w:rPr>
        <w:t>8</w:t>
      </w:r>
      <w:r w:rsidRPr="0080521A">
        <w:rPr>
          <w:rFonts w:ascii="Times New Roman" w:hAnsi="Times New Roman" w:cs="Times New Roman"/>
          <w:color w:val="222222"/>
          <w:sz w:val="24"/>
          <w:szCs w:val="24"/>
          <w:shd w:val="clear" w:color="auto" w:fill="FFFFFF"/>
        </w:rPr>
        <w:t>(4), 511-526.</w:t>
      </w:r>
    </w:p>
    <w:p w:rsidR="009A22FB" w:rsidRPr="0080521A" w:rsidRDefault="009A22FB" w:rsidP="00437601">
      <w:pPr>
        <w:spacing w:after="0" w:line="480" w:lineRule="auto"/>
        <w:ind w:left="720" w:hanging="720"/>
        <w:jc w:val="both"/>
        <w:rPr>
          <w:rFonts w:ascii="Times New Roman" w:hAnsi="Times New Roman" w:cs="Times New Roman"/>
          <w:color w:val="222222"/>
          <w:sz w:val="24"/>
          <w:szCs w:val="24"/>
          <w:shd w:val="clear" w:color="auto" w:fill="FFFFFF"/>
        </w:rPr>
      </w:pPr>
      <w:r w:rsidRPr="0080521A">
        <w:rPr>
          <w:rFonts w:ascii="Times New Roman" w:hAnsi="Times New Roman" w:cs="Times New Roman"/>
          <w:color w:val="222222"/>
          <w:sz w:val="24"/>
          <w:szCs w:val="24"/>
          <w:shd w:val="clear" w:color="auto" w:fill="FFFFFF"/>
        </w:rPr>
        <w:t>Ting-Toomey, S., &amp; Dorjee, T. (2018). </w:t>
      </w:r>
      <w:r w:rsidRPr="0080521A">
        <w:rPr>
          <w:rFonts w:ascii="Times New Roman" w:hAnsi="Times New Roman" w:cs="Times New Roman"/>
          <w:i/>
          <w:iCs/>
          <w:color w:val="222222"/>
          <w:sz w:val="24"/>
          <w:szCs w:val="24"/>
          <w:shd w:val="clear" w:color="auto" w:fill="FFFFFF"/>
        </w:rPr>
        <w:t>Communicating across cultures</w:t>
      </w:r>
      <w:r w:rsidRPr="0080521A">
        <w:rPr>
          <w:rFonts w:ascii="Times New Roman" w:hAnsi="Times New Roman" w:cs="Times New Roman"/>
          <w:color w:val="222222"/>
          <w:sz w:val="24"/>
          <w:szCs w:val="24"/>
          <w:shd w:val="clear" w:color="auto" w:fill="FFFFFF"/>
        </w:rPr>
        <w:t>. Guilford Publications.</w:t>
      </w:r>
    </w:p>
    <w:sectPr w:rsidR="009A22FB" w:rsidRPr="0080521A" w:rsidSect="0080521A">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3688" w:rsidRDefault="00D03688" w:rsidP="0080521A">
      <w:pPr>
        <w:spacing w:after="0" w:line="240" w:lineRule="auto"/>
      </w:pPr>
      <w:r>
        <w:separator/>
      </w:r>
    </w:p>
  </w:endnote>
  <w:endnote w:type="continuationSeparator" w:id="0">
    <w:p w:rsidR="00D03688" w:rsidRDefault="00D03688" w:rsidP="008052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3688" w:rsidRDefault="00D03688" w:rsidP="0080521A">
      <w:pPr>
        <w:spacing w:after="0" w:line="240" w:lineRule="auto"/>
      </w:pPr>
      <w:r>
        <w:separator/>
      </w:r>
    </w:p>
  </w:footnote>
  <w:footnote w:type="continuationSeparator" w:id="0">
    <w:p w:rsidR="00D03688" w:rsidRDefault="00D03688" w:rsidP="008052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280072480"/>
      <w:docPartObj>
        <w:docPartGallery w:val="Page Numbers (Top of Page)"/>
        <w:docPartUnique/>
      </w:docPartObj>
    </w:sdtPr>
    <w:sdtEndPr>
      <w:rPr>
        <w:noProof/>
      </w:rPr>
    </w:sdtEndPr>
    <w:sdtContent>
      <w:p w:rsidR="0080521A" w:rsidRPr="0080521A" w:rsidRDefault="0080521A">
        <w:pPr>
          <w:pStyle w:val="Header"/>
          <w:jc w:val="right"/>
          <w:rPr>
            <w:rFonts w:ascii="Times New Roman" w:hAnsi="Times New Roman" w:cs="Times New Roman"/>
            <w:sz w:val="24"/>
            <w:szCs w:val="24"/>
          </w:rPr>
        </w:pPr>
        <w:r w:rsidRPr="0080521A">
          <w:rPr>
            <w:rFonts w:ascii="Times New Roman" w:hAnsi="Times New Roman" w:cs="Times New Roman"/>
            <w:sz w:val="24"/>
            <w:szCs w:val="24"/>
          </w:rPr>
          <w:fldChar w:fldCharType="begin"/>
        </w:r>
        <w:r w:rsidRPr="0080521A">
          <w:rPr>
            <w:rFonts w:ascii="Times New Roman" w:hAnsi="Times New Roman" w:cs="Times New Roman"/>
            <w:sz w:val="24"/>
            <w:szCs w:val="24"/>
          </w:rPr>
          <w:instrText xml:space="preserve"> PAGE   \* MERGEFORMAT </w:instrText>
        </w:r>
        <w:r w:rsidRPr="0080521A">
          <w:rPr>
            <w:rFonts w:ascii="Times New Roman" w:hAnsi="Times New Roman" w:cs="Times New Roman"/>
            <w:sz w:val="24"/>
            <w:szCs w:val="24"/>
          </w:rPr>
          <w:fldChar w:fldCharType="separate"/>
        </w:r>
        <w:r w:rsidR="00437601">
          <w:rPr>
            <w:rFonts w:ascii="Times New Roman" w:hAnsi="Times New Roman" w:cs="Times New Roman"/>
            <w:noProof/>
            <w:sz w:val="24"/>
            <w:szCs w:val="24"/>
          </w:rPr>
          <w:t>2</w:t>
        </w:r>
        <w:r w:rsidRPr="0080521A">
          <w:rPr>
            <w:rFonts w:ascii="Times New Roman" w:hAnsi="Times New Roman" w:cs="Times New Roman"/>
            <w:noProof/>
            <w:sz w:val="24"/>
            <w:szCs w:val="24"/>
          </w:rPr>
          <w:fldChar w:fldCharType="end"/>
        </w:r>
      </w:p>
    </w:sdtContent>
  </w:sdt>
  <w:p w:rsidR="0080521A" w:rsidRDefault="0080521A">
    <w:pPr>
      <w:pStyle w:val="Header"/>
    </w:pPr>
    <w:r w:rsidRPr="0080521A">
      <w:rPr>
        <w:rFonts w:ascii="Times New Roman" w:hAnsi="Times New Roman" w:cs="Times New Roman"/>
        <w:sz w:val="24"/>
        <w:szCs w:val="24"/>
      </w:rPr>
      <w:t>CULTURAL DIFFERENCES</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521A" w:rsidRPr="0080521A" w:rsidRDefault="0080521A" w:rsidP="0080521A">
    <w:pPr>
      <w:pStyle w:val="Header"/>
      <w:spacing w:line="480" w:lineRule="auto"/>
      <w:rPr>
        <w:rFonts w:ascii="Times New Roman" w:hAnsi="Times New Roman" w:cs="Times New Roman"/>
        <w:sz w:val="24"/>
        <w:szCs w:val="24"/>
      </w:rPr>
    </w:pPr>
    <w:r w:rsidRPr="0080521A">
      <w:rPr>
        <w:rFonts w:ascii="Times New Roman" w:hAnsi="Times New Roman" w:cs="Times New Roman"/>
        <w:sz w:val="24"/>
        <w:szCs w:val="24"/>
      </w:rPr>
      <w:t>Running head: CULTURAL DIFFERENCES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44E0"/>
    <w:rsid w:val="000543F7"/>
    <w:rsid w:val="001768EA"/>
    <w:rsid w:val="002613AD"/>
    <w:rsid w:val="002D44E0"/>
    <w:rsid w:val="004326ED"/>
    <w:rsid w:val="00437601"/>
    <w:rsid w:val="0080521A"/>
    <w:rsid w:val="00862D1B"/>
    <w:rsid w:val="009A22FB"/>
    <w:rsid w:val="00AD0B6F"/>
    <w:rsid w:val="00AD2176"/>
    <w:rsid w:val="00CD0352"/>
    <w:rsid w:val="00CF069C"/>
    <w:rsid w:val="00D03688"/>
    <w:rsid w:val="00F521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5082605-42D5-48AE-BDF8-CDF0183721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521A"/>
    <w:pPr>
      <w:tabs>
        <w:tab w:val="center" w:pos="4513"/>
        <w:tab w:val="right" w:pos="9026"/>
      </w:tabs>
      <w:spacing w:after="0" w:line="240" w:lineRule="auto"/>
    </w:pPr>
  </w:style>
  <w:style w:type="character" w:customStyle="1" w:styleId="HeaderChar">
    <w:name w:val="Header Char"/>
    <w:basedOn w:val="DefaultParagraphFont"/>
    <w:link w:val="Header"/>
    <w:uiPriority w:val="99"/>
    <w:rsid w:val="0080521A"/>
  </w:style>
  <w:style w:type="paragraph" w:styleId="Footer">
    <w:name w:val="footer"/>
    <w:basedOn w:val="Normal"/>
    <w:link w:val="FooterChar"/>
    <w:uiPriority w:val="99"/>
    <w:unhideWhenUsed/>
    <w:rsid w:val="0080521A"/>
    <w:pPr>
      <w:tabs>
        <w:tab w:val="center" w:pos="4513"/>
        <w:tab w:val="right" w:pos="9026"/>
      </w:tabs>
      <w:spacing w:after="0" w:line="240" w:lineRule="auto"/>
    </w:pPr>
  </w:style>
  <w:style w:type="character" w:customStyle="1" w:styleId="FooterChar">
    <w:name w:val="Footer Char"/>
    <w:basedOn w:val="DefaultParagraphFont"/>
    <w:link w:val="Footer"/>
    <w:uiPriority w:val="99"/>
    <w:rsid w:val="008052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624</Words>
  <Characters>3562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JANINE GATU</dc:creator>
  <cp:keywords/>
  <dc:description/>
  <cp:lastModifiedBy>Windows User</cp:lastModifiedBy>
  <cp:revision>2</cp:revision>
  <dcterms:created xsi:type="dcterms:W3CDTF">2019-11-10T17:45:00Z</dcterms:created>
  <dcterms:modified xsi:type="dcterms:W3CDTF">2019-11-10T17:45:00Z</dcterms:modified>
</cp:coreProperties>
</file>